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9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dbauarbeiten zur CO2 Abtrenn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bauarbeiten zur CO2 Abtrennung des Rauchgas vom BHKW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